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DDD" w:rsidRDefault="00136126" w:rsidP="00432DDD">
      <w:pPr>
        <w:shd w:val="clear" w:color="auto" w:fill="FAFBFB"/>
        <w:spacing w:after="0" w:line="240" w:lineRule="auto"/>
        <w:jc w:val="center"/>
        <w:rPr>
          <w:rFonts w:ascii="Times New Roman" w:hAnsi="Times New Roman" w:cs="Times New Roman"/>
          <w:b/>
          <w:bCs/>
          <w:color w:val="1B1F2A"/>
          <w:spacing w:val="-2"/>
          <w:sz w:val="30"/>
          <w:szCs w:val="30"/>
          <w:shd w:val="clear" w:color="auto" w:fill="FFFFFF"/>
        </w:rPr>
      </w:pPr>
      <w:r w:rsidRPr="00432DDD">
        <w:rPr>
          <w:rFonts w:ascii="Times New Roman" w:hAnsi="Times New Roman" w:cs="Times New Roman"/>
          <w:b/>
          <w:bCs/>
          <w:color w:val="1B1F2A"/>
          <w:spacing w:val="-2"/>
          <w:sz w:val="30"/>
          <w:szCs w:val="30"/>
          <w:shd w:val="clear" w:color="auto" w:fill="FFFFFF"/>
        </w:rPr>
        <w:t xml:space="preserve">Российский детский писатель, автор детских книг, сказочник, драматург. </w:t>
      </w:r>
    </w:p>
    <w:p w:rsidR="00432DDD" w:rsidRDefault="00136126" w:rsidP="00432DDD">
      <w:pPr>
        <w:shd w:val="clear" w:color="auto" w:fill="FAFBFB"/>
        <w:spacing w:after="0" w:line="240" w:lineRule="auto"/>
        <w:jc w:val="center"/>
        <w:rPr>
          <w:rFonts w:ascii="Times New Roman" w:hAnsi="Times New Roman" w:cs="Times New Roman"/>
          <w:b/>
          <w:bCs/>
          <w:color w:val="1B1F2A"/>
          <w:spacing w:val="-2"/>
          <w:sz w:val="30"/>
          <w:szCs w:val="30"/>
          <w:shd w:val="clear" w:color="auto" w:fill="FFFFFF"/>
        </w:rPr>
      </w:pPr>
      <w:r w:rsidRPr="00432DDD">
        <w:rPr>
          <w:rFonts w:ascii="Times New Roman" w:hAnsi="Times New Roman" w:cs="Times New Roman"/>
          <w:b/>
          <w:bCs/>
          <w:color w:val="1B1F2A"/>
          <w:spacing w:val="-2"/>
          <w:sz w:val="30"/>
          <w:szCs w:val="30"/>
          <w:shd w:val="clear" w:color="auto" w:fill="FFFFFF"/>
        </w:rPr>
        <w:t xml:space="preserve">Лауреат и дипломант российских и международных литературных конкурсов. </w:t>
      </w:r>
    </w:p>
    <w:p w:rsidR="00136126" w:rsidRPr="00432DDD" w:rsidRDefault="00136126" w:rsidP="00432DDD">
      <w:pPr>
        <w:shd w:val="clear" w:color="auto" w:fill="FAFBFB"/>
        <w:spacing w:after="0" w:line="240" w:lineRule="auto"/>
        <w:jc w:val="center"/>
        <w:rPr>
          <w:rFonts w:ascii="Times New Roman" w:hAnsi="Times New Roman" w:cs="Times New Roman"/>
          <w:b/>
          <w:bCs/>
          <w:color w:val="1B1F2A"/>
          <w:spacing w:val="-2"/>
          <w:sz w:val="30"/>
          <w:szCs w:val="30"/>
          <w:shd w:val="clear" w:color="auto" w:fill="FFFFFF"/>
        </w:rPr>
      </w:pPr>
      <w:r w:rsidRPr="00432DDD">
        <w:rPr>
          <w:rFonts w:ascii="Times New Roman" w:hAnsi="Times New Roman" w:cs="Times New Roman"/>
          <w:b/>
          <w:bCs/>
          <w:color w:val="1B1F2A"/>
          <w:spacing w:val="-2"/>
          <w:sz w:val="30"/>
          <w:szCs w:val="30"/>
          <w:shd w:val="clear" w:color="auto" w:fill="FFFFFF"/>
        </w:rPr>
        <w:t>Член союза писателей России</w:t>
      </w:r>
    </w:p>
    <w:tbl>
      <w:tblPr>
        <w:tblW w:w="9796" w:type="dxa"/>
        <w:tblInd w:w="-55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96"/>
      </w:tblGrid>
      <w:tr w:rsidR="00136126" w:rsidRPr="00A91317" w:rsidTr="0081125E">
        <w:tc>
          <w:tcPr>
            <w:tcW w:w="9796" w:type="dxa"/>
            <w:shd w:val="clear" w:color="auto" w:fill="FFFFFF"/>
            <w:vAlign w:val="center"/>
            <w:hideMark/>
          </w:tcPr>
          <w:p w:rsidR="00136126" w:rsidRPr="00432DDD" w:rsidRDefault="00136126" w:rsidP="00432DDD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21212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12121"/>
                <w:sz w:val="24"/>
                <w:szCs w:val="24"/>
              </w:rPr>
              <w:drawing>
                <wp:inline distT="0" distB="0" distL="0" distR="0">
                  <wp:extent cx="1133475" cy="1666875"/>
                  <wp:effectExtent l="19050" t="0" r="9525" b="0"/>
                  <wp:docPr id="27" name="Рисунок 27" descr="C:\Users\user\Desktop\Шавалие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user\Desktop\Шавалие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666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432D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                                   </w:t>
            </w:r>
            <w:proofErr w:type="spellStart"/>
            <w:r w:rsidR="00432DDD" w:rsidRPr="00432DDD">
              <w:rPr>
                <w:rFonts w:ascii="Times New Roman" w:eastAsia="Times New Roman" w:hAnsi="Times New Roman" w:cs="Times New Roman"/>
                <w:b/>
                <w:color w:val="212121"/>
                <w:sz w:val="30"/>
                <w:szCs w:val="30"/>
              </w:rPr>
              <w:t>Сания</w:t>
            </w:r>
            <w:proofErr w:type="spellEnd"/>
            <w:r w:rsidR="00432DDD" w:rsidRPr="00432DDD">
              <w:rPr>
                <w:rFonts w:ascii="Times New Roman" w:eastAsia="Times New Roman" w:hAnsi="Times New Roman" w:cs="Times New Roman"/>
                <w:b/>
                <w:color w:val="212121"/>
                <w:sz w:val="30"/>
                <w:szCs w:val="30"/>
              </w:rPr>
              <w:t xml:space="preserve"> </w:t>
            </w:r>
            <w:proofErr w:type="spellStart"/>
            <w:r w:rsidR="00432DDD" w:rsidRPr="00432DDD">
              <w:rPr>
                <w:rFonts w:ascii="Times New Roman" w:eastAsia="Times New Roman" w:hAnsi="Times New Roman" w:cs="Times New Roman"/>
                <w:b/>
                <w:color w:val="212121"/>
                <w:sz w:val="30"/>
                <w:szCs w:val="30"/>
              </w:rPr>
              <w:t>Шавалиева</w:t>
            </w:r>
            <w:proofErr w:type="spellEnd"/>
          </w:p>
          <w:p w:rsidR="00136126" w:rsidRPr="00A91317" w:rsidRDefault="00136126" w:rsidP="00432DDD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A913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Родилась 11 октября 1964 года в городе </w:t>
            </w:r>
            <w:proofErr w:type="spellStart"/>
            <w:r w:rsidRPr="00A913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Губаха</w:t>
            </w:r>
            <w:proofErr w:type="spellEnd"/>
            <w:r w:rsidRPr="00A913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Пермской област</w:t>
            </w:r>
            <w:r w:rsidR="00432D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и. Член Союза писателей России. </w:t>
            </w:r>
            <w:r w:rsidRPr="00A913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После окончания Ижевского механического института, работала инженером-технолог</w:t>
            </w:r>
            <w:r w:rsidR="00432D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ом на заводе двигателей КамАЗа. </w:t>
            </w:r>
            <w:r w:rsidRPr="00A913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Работала на заводе двигателей (1982-1991), в Технологическом центре (1991-1999), с 1999 года – частный предприниматель.</w:t>
            </w:r>
          </w:p>
          <w:p w:rsidR="00136126" w:rsidRPr="00A91317" w:rsidRDefault="00136126" w:rsidP="00432DDD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A913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Как детский автор начала публиковаться с 1995 года, когда становится автором рубрики «Сказки на каждый день» в детской газете «Серебряный колокольчик», которая выходила на русском и татарских языках. С 1995 – 1999 была постоянным автором детской страницы в журнале «Аргамак» города Набережные Челны.</w:t>
            </w:r>
          </w:p>
          <w:p w:rsidR="00136126" w:rsidRPr="00A91317" w:rsidRDefault="00136126" w:rsidP="00432DDD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A913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В 2010 году окончила Высшие литературные курсы Литературного института имени А.М. Горького (Семинар прозы Александра Ольшанского)</w:t>
            </w:r>
            <w:proofErr w:type="gramStart"/>
            <w:r w:rsidRPr="00A913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.</w:t>
            </w:r>
            <w:proofErr w:type="gramEnd"/>
            <w:r w:rsidRPr="00A913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За время учебы подготовила и выпустила сборник «ВЛК – многоточие», в который вошли произведения слушателей и преподавателей Высших литературных курсов (ВЛК). </w:t>
            </w:r>
            <w:proofErr w:type="spellStart"/>
            <w:r w:rsidRPr="00A913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Шавалиева</w:t>
            </w:r>
            <w:proofErr w:type="spellEnd"/>
            <w:r w:rsidRPr="00A913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постоянный член жюри конкурса драматургов «</w:t>
            </w:r>
            <w:proofErr w:type="spellStart"/>
            <w:r w:rsidRPr="00A913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Литодрама</w:t>
            </w:r>
            <w:proofErr w:type="spellEnd"/>
            <w:r w:rsidRPr="00A913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» Литературного института. Её имя входит в энциклопедию города Набережные Челны. Произведения </w:t>
            </w:r>
            <w:proofErr w:type="spellStart"/>
            <w:r w:rsidRPr="00A913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Шавалиевой</w:t>
            </w:r>
            <w:proofErr w:type="spellEnd"/>
            <w:r w:rsidRPr="00A913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публиковались в журнале «Юность» (Москва), “Аврора” (Санкт-Петербург), “Белая Вежа</w:t>
            </w:r>
            <w:proofErr w:type="gramStart"/>
            <w:r w:rsidRPr="00A913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”(</w:t>
            </w:r>
            <w:proofErr w:type="gramEnd"/>
            <w:r w:rsidRPr="00A913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Минск), «Лампа и дымоход»(Москва), «</w:t>
            </w:r>
            <w:proofErr w:type="spellStart"/>
            <w:r w:rsidRPr="00A913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Легенс</w:t>
            </w:r>
            <w:proofErr w:type="spellEnd"/>
            <w:r w:rsidRPr="00A913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» (Санкт-Петербург), «Аргамак»(Набережные Челны), «(Новый) Аргамак»(Казань), Газетах — «Независимая газета» (НГ </w:t>
            </w:r>
            <w:proofErr w:type="spellStart"/>
            <w:r w:rsidRPr="00A913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Exlibris</w:t>
            </w:r>
            <w:proofErr w:type="spellEnd"/>
            <w:r w:rsidRPr="00A913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), «Светлый путь» (Набережные Челны) «Серебряный колокольчик» и других СМИ. Произведения переведены на татарский, башкирский, иврит, английский языки. Помимо ряда детских произведений, по ее сценарию были поставлены три мини спектакля в таких учреждениях как</w:t>
            </w:r>
            <w:proofErr w:type="gramStart"/>
            <w:r w:rsidRPr="00A913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:«</w:t>
            </w:r>
            <w:proofErr w:type="gramEnd"/>
            <w:r w:rsidRPr="00A913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Дом Актера» (Москва,2010), Лаборатория драматургов театра «Сатиры» (Москва, 2009), Театральный учебный центр (Набережные Челны, 2006).</w:t>
            </w:r>
          </w:p>
          <w:p w:rsidR="00136126" w:rsidRPr="00A91317" w:rsidRDefault="00136126" w:rsidP="00432DD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A913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bdr w:val="none" w:sz="0" w:space="0" w:color="auto" w:frame="1"/>
              </w:rPr>
              <w:t xml:space="preserve">Приз “Алиса” за книгу “Истории от </w:t>
            </w:r>
            <w:proofErr w:type="spellStart"/>
            <w:r w:rsidRPr="00A913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bdr w:val="none" w:sz="0" w:space="0" w:color="auto" w:frame="1"/>
              </w:rPr>
              <w:t>Карманкула</w:t>
            </w:r>
            <w:proofErr w:type="spellEnd"/>
            <w:r w:rsidRPr="00A913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bdr w:val="none" w:sz="0" w:space="0" w:color="auto" w:frame="1"/>
              </w:rPr>
              <w:t xml:space="preserve">”, Роскон.2016 (Москва, 2016). Лауреат Международной литературной </w:t>
            </w:r>
            <w:proofErr w:type="gramStart"/>
            <w:r w:rsidRPr="00A913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bdr w:val="none" w:sz="0" w:space="0" w:color="auto" w:frame="1"/>
              </w:rPr>
              <w:t>премии имени Петра Павловича Ершова</w:t>
            </w:r>
            <w:proofErr w:type="gramEnd"/>
            <w:r w:rsidRPr="00A913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bdr w:val="none" w:sz="0" w:space="0" w:color="auto" w:frame="1"/>
              </w:rPr>
              <w:t xml:space="preserve"> в номинации “За лучшее художественное произведение для детей и юношества” (выбор потомков П.П. Ершова) за книгу ” </w:t>
            </w:r>
            <w:proofErr w:type="spellStart"/>
            <w:r w:rsidRPr="00A913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bdr w:val="none" w:sz="0" w:space="0" w:color="auto" w:frame="1"/>
              </w:rPr>
              <w:t>Сумовёнок</w:t>
            </w:r>
            <w:proofErr w:type="spellEnd"/>
            <w:r w:rsidRPr="00A913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bdr w:val="none" w:sz="0" w:space="0" w:color="auto" w:frame="1"/>
              </w:rPr>
              <w:t>” (Москва, 2016). Гран-при Международного литературного конкурса «Лучшая книга года 2014» (Берлин, 2014). Дипломы Международного конкурса драматургов «</w:t>
            </w:r>
            <w:proofErr w:type="spellStart"/>
            <w:r w:rsidRPr="00A913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bdr w:val="none" w:sz="0" w:space="0" w:color="auto" w:frame="1"/>
              </w:rPr>
              <w:t>Литодрама</w:t>
            </w:r>
            <w:proofErr w:type="spellEnd"/>
            <w:r w:rsidRPr="00A913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bdr w:val="none" w:sz="0" w:space="0" w:color="auto" w:frame="1"/>
              </w:rPr>
              <w:t>» (Москва, Литинститут); Международного творческого объединения детских авторов (Израиль-Франция); Международного литературного конкурса «Лучшая книга года 2013» (Берлин);  «За солнечное творчество» (Москва,2013).</w:t>
            </w:r>
          </w:p>
        </w:tc>
      </w:tr>
    </w:tbl>
    <w:p w:rsidR="00136126" w:rsidRPr="002D563B" w:rsidRDefault="00136126" w:rsidP="00432DDD">
      <w:pPr>
        <w:shd w:val="clear" w:color="auto" w:fill="FAFBFB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5D4B" w:rsidRDefault="004F5D4B" w:rsidP="00432DDD">
      <w:pPr>
        <w:spacing w:line="240" w:lineRule="auto"/>
      </w:pPr>
    </w:p>
    <w:sectPr w:rsidR="004F5D4B" w:rsidSect="004D324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6126"/>
    <w:rsid w:val="00136126"/>
    <w:rsid w:val="00432DDD"/>
    <w:rsid w:val="004F5D4B"/>
    <w:rsid w:val="00DB20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0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6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61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386</Words>
  <Characters>2205</Characters>
  <Application>Microsoft Office Word</Application>
  <DocSecurity>0</DocSecurity>
  <Lines>18</Lines>
  <Paragraphs>5</Paragraphs>
  <ScaleCrop>false</ScaleCrop>
  <Company>Ya Blondinko Edition</Company>
  <LinksUpToDate>false</LinksUpToDate>
  <CharactersWithSpaces>2586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2024-03-26T13:39:00Z</dcterms:created>
  <dcterms:modified xsi:type="dcterms:W3CDTF">2024-03-26T13:46:00Z</dcterms:modified>
</cp:coreProperties>
</file>